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F263CC">
      <w:pPr>
        <w:spacing w:before="400" w:after="20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1F4E79"/>
          <w:sz w:val="52"/>
          <w:szCs w:val="52"/>
        </w:rPr>
        <w:t>ПРОГРАММА</w:t>
      </w:r>
    </w:p>
    <w:p w:rsidR="00115BA8" w:rsidRDefault="00F263CC">
      <w:pPr>
        <w:spacing w:after="16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2E75B6"/>
          <w:sz w:val="40"/>
          <w:szCs w:val="40"/>
        </w:rPr>
        <w:t>ИННОВАЦИОННОГО РАЗВИТИЯ</w:t>
      </w:r>
    </w:p>
    <w:p w:rsidR="00115BA8" w:rsidRDefault="00F263CC">
      <w:pPr>
        <w:spacing w:after="400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595959"/>
          <w:sz w:val="28"/>
          <w:szCs w:val="28"/>
        </w:rPr>
        <w:t>на период 2025–2030 годов</w:t>
      </w: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F263CC">
      <w:pPr>
        <w:spacing w:before="200" w:after="80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iCs/>
          <w:color w:val="595959"/>
        </w:rPr>
        <w:t>Стратегическая программа модернизации производства</w:t>
      </w:r>
    </w:p>
    <w:p w:rsidR="00115BA8" w:rsidRDefault="00F263CC">
      <w:pPr>
        <w:spacing w:after="80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iCs/>
          <w:color w:val="595959"/>
        </w:rPr>
        <w:t>и внедрения наукоёмкой продукции оказания услуг</w:t>
      </w: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F263CC">
      <w:pPr>
        <w:spacing w:before="400" w:after="80"/>
        <w:jc w:val="center"/>
        <w:rPr>
          <w:rFonts w:ascii="Calibri" w:hAnsi="Calibri" w:cs="Calibri"/>
          <w:color w:val="595959"/>
        </w:rPr>
      </w:pPr>
      <w:r>
        <w:rPr>
          <w:rFonts w:ascii="Calibri" w:hAnsi="Calibri" w:cs="Calibri"/>
          <w:color w:val="595959"/>
        </w:rPr>
        <w:t>Санкт-Петербург</w:t>
      </w:r>
    </w:p>
    <w:p w:rsidR="00115BA8" w:rsidRDefault="00F263CC">
      <w:pPr>
        <w:spacing w:before="400" w:after="80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595959"/>
        </w:rPr>
        <w:t>2025</w:t>
      </w:r>
    </w:p>
    <w:p w:rsidR="00115BA8" w:rsidRDefault="00F263CC">
      <w:pPr>
        <w:pStyle w:val="1"/>
        <w:pBdr>
          <w:bottom w:val="single" w:sz="6" w:space="6" w:color="2E75B6"/>
        </w:pBd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Общие положения</w:t>
      </w:r>
    </w:p>
    <w:p w:rsidR="00115BA8" w:rsidRDefault="00F263CC">
      <w:pPr>
        <w:spacing w:before="80" w:after="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Настоящая Программа </w:t>
      </w:r>
      <w:r>
        <w:rPr>
          <w:rFonts w:ascii="Calibri" w:hAnsi="Calibri" w:cs="Calibri"/>
          <w:color w:val="000000"/>
        </w:rPr>
        <w:t>инновационного развития ООО «НПФ «РЕОМ» (далее — Программа) разработана в целях определения стратегических приоритетов технологического совершенствования деятельности предприятия, модернизации производственных процессов и последовательного повышения конкур</w:t>
      </w:r>
      <w:r>
        <w:rPr>
          <w:rFonts w:ascii="Calibri" w:hAnsi="Calibri" w:cs="Calibri"/>
          <w:color w:val="000000"/>
        </w:rPr>
        <w:t>ентоспособности выпускаемой продукции на отечественном и международном рынках испытательного оборудования.</w:t>
      </w:r>
    </w:p>
    <w:p w:rsidR="00115BA8" w:rsidRDefault="00115BA8">
      <w:pPr>
        <w:spacing w:before="60" w:after="6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115BA8">
        <w:tc>
          <w:tcPr>
            <w:tcW w:w="30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t>Полное наименование</w:t>
            </w:r>
          </w:p>
        </w:tc>
        <w:tc>
          <w:tcPr>
            <w:tcW w:w="6026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«Научно-производственная фирма «РЕОМ»</w:t>
            </w:r>
          </w:p>
        </w:tc>
      </w:tr>
    </w:tbl>
    <w:p w:rsidR="00115BA8" w:rsidRDefault="00115BA8">
      <w:pPr>
        <w:spacing w:before="40" w:after="4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115BA8">
        <w:tc>
          <w:tcPr>
            <w:tcW w:w="30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t>Сфера деятельности</w:t>
            </w:r>
          </w:p>
        </w:tc>
        <w:tc>
          <w:tcPr>
            <w:tcW w:w="6026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Разработка, </w:t>
            </w:r>
            <w:r>
              <w:rPr>
                <w:rFonts w:ascii="Calibri" w:hAnsi="Calibri" w:cs="Calibri"/>
                <w:sz w:val="20"/>
                <w:szCs w:val="20"/>
              </w:rPr>
              <w:t>производство и сервисное обслуживание испытательных климатических и специализированн</w:t>
            </w:r>
            <w:r>
              <w:rPr>
                <w:rFonts w:ascii="Calibri" w:hAnsi="Calibri" w:cs="Calibri"/>
                <w:sz w:val="20"/>
                <w:szCs w:val="20"/>
              </w:rPr>
              <w:t>ого оборудования</w:t>
            </w:r>
          </w:p>
        </w:tc>
      </w:tr>
    </w:tbl>
    <w:p w:rsidR="00115BA8" w:rsidRDefault="00115BA8">
      <w:pPr>
        <w:spacing w:before="40" w:after="4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115BA8">
        <w:tc>
          <w:tcPr>
            <w:tcW w:w="30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t>Горизонт планирования</w:t>
            </w:r>
          </w:p>
        </w:tc>
        <w:tc>
          <w:tcPr>
            <w:tcW w:w="6026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2025–2030 годы</w:t>
            </w:r>
          </w:p>
        </w:tc>
      </w:tr>
    </w:tbl>
    <w:p w:rsidR="00115BA8" w:rsidRDefault="00115BA8">
      <w:pPr>
        <w:spacing w:before="40" w:after="4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115BA8">
        <w:tc>
          <w:tcPr>
            <w:tcW w:w="30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t>Основание для разработки</w:t>
            </w:r>
          </w:p>
        </w:tc>
        <w:tc>
          <w:tcPr>
            <w:tcW w:w="6026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Стратегия научно-технологического развития Российской Федерации, утв. Указом Президента Р</w:t>
            </w:r>
            <w:r>
              <w:rPr>
                <w:rFonts w:ascii="Calibri" w:hAnsi="Calibri" w:cs="Calibri"/>
                <w:sz w:val="20"/>
                <w:szCs w:val="20"/>
              </w:rPr>
              <w:t>Ф от 28.02.2024 № 145</w:t>
            </w:r>
          </w:p>
        </w:tc>
      </w:tr>
    </w:tbl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F263CC">
      <w:pPr>
        <w:spacing w:before="80" w:after="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ООО «НПФ «РЕОМ» является научно-производственной фирмой, специализирующейся на создании испытательного оборудования для воспроизведения климатических, температурных, влажностных и специальных условий эксплуатации. Ключевой особеннос</w:t>
      </w:r>
      <w:r>
        <w:rPr>
          <w:rFonts w:ascii="Calibri" w:hAnsi="Calibri" w:cs="Calibri"/>
          <w:color w:val="000000"/>
        </w:rPr>
        <w:t xml:space="preserve">тью деятельности предприятия является высокий уровень </w:t>
      </w:r>
      <w:r>
        <w:rPr>
          <w:rFonts w:ascii="Calibri" w:hAnsi="Calibri" w:cs="Calibri"/>
          <w:color w:val="000000"/>
        </w:rPr>
        <w:t>адаптации и конфигурации</w:t>
      </w:r>
      <w:r>
        <w:rPr>
          <w:rFonts w:ascii="Calibri" w:hAnsi="Calibri" w:cs="Calibri"/>
          <w:color w:val="000000"/>
        </w:rPr>
        <w:t xml:space="preserve"> выпускаемых изделий: каждый проект реализуется как самостоятельная научно-техническая разработка с учётом индивидуальных требований заказчика, что изначально определяет исследов</w:t>
      </w:r>
      <w:r>
        <w:rPr>
          <w:rFonts w:ascii="Calibri" w:hAnsi="Calibri" w:cs="Calibri"/>
          <w:color w:val="000000"/>
        </w:rPr>
        <w:t>ательский и инновационный характер производственного процесса.</w:t>
      </w:r>
    </w:p>
    <w:p w:rsidR="00115BA8" w:rsidRDefault="00F263CC">
      <w:pPr>
        <w:pStyle w:val="1"/>
        <w:pBdr>
          <w:bottom w:val="single" w:sz="6" w:space="6" w:color="2E75B6"/>
        </w:pBdr>
        <w:rPr>
          <w:rFonts w:ascii="Calibri" w:hAnsi="Calibri" w:cs="Calibri"/>
        </w:rPr>
      </w:pPr>
      <w:r>
        <w:rPr>
          <w:rFonts w:ascii="Calibri" w:hAnsi="Calibri" w:cs="Calibri"/>
        </w:rPr>
        <w:t>2. Видение и стратегические цели</w:t>
      </w:r>
    </w:p>
    <w:p w:rsidR="00115BA8" w:rsidRDefault="00F263CC">
      <w:pPr>
        <w:spacing w:before="80" w:after="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Стратегическое видение ООО «НПФ «РЕОМ» — стать ведущим российским разработчиком и производителем интеллектуального испытательного оборудования нового </w:t>
      </w:r>
      <w:r>
        <w:rPr>
          <w:rFonts w:ascii="Calibri" w:hAnsi="Calibri" w:cs="Calibri"/>
          <w:color w:val="000000"/>
        </w:rPr>
        <w:t>поколения, обеспечивающего технологический суверенитет промышленных и научных организаций страны в области климатических испытаний.</w:t>
      </w:r>
    </w:p>
    <w:p w:rsidR="00115BA8" w:rsidRDefault="00F263CC">
      <w:pPr>
        <w:pStyle w:val="2"/>
        <w:rPr>
          <w:rFonts w:ascii="Calibri" w:hAnsi="Calibri" w:cs="Calibri"/>
        </w:rPr>
      </w:pPr>
      <w:r>
        <w:rPr>
          <w:rFonts w:ascii="Calibri" w:hAnsi="Calibri" w:cs="Calibri"/>
        </w:rPr>
        <w:t>2.1. Миссия предприятия</w:t>
      </w:r>
    </w:p>
    <w:p w:rsidR="00115BA8" w:rsidRDefault="00F263CC">
      <w:pPr>
        <w:spacing w:before="80" w:after="8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Обеспечение российских научных, промышленных и оборонных организаций высокоточным, надёжным и энерго</w:t>
      </w:r>
      <w:r>
        <w:rPr>
          <w:rFonts w:ascii="Calibri" w:hAnsi="Calibri" w:cs="Calibri"/>
          <w:color w:val="000000"/>
        </w:rPr>
        <w:t>эффективным испытательным оборудованием собственной разработки, создаваемым на основе передовых инженерных решений и глубокой научно-технической экспертизы.</w:t>
      </w:r>
    </w:p>
    <w:p w:rsidR="00115BA8" w:rsidRDefault="00F263C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115BA8" w:rsidRDefault="00F263CC">
      <w:pPr>
        <w:pStyle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2.2. Стратегические цели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Наращивание доли продукции с высокой добавленной стоимостью за счёт изготовления </w:t>
      </w:r>
      <w:r>
        <w:rPr>
          <w:rFonts w:ascii="Calibri" w:hAnsi="Calibri" w:cs="Calibri"/>
        </w:rPr>
        <w:t>не</w:t>
      </w:r>
      <w:r>
        <w:rPr>
          <w:rFonts w:ascii="Calibri" w:hAnsi="Calibri" w:cs="Calibri"/>
        </w:rPr>
        <w:t xml:space="preserve">стандартных камер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 создани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 xml:space="preserve"> комплексных испытательных систем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внутренней базы компетенций в области цифрового управления, энергосберегающих технологий и автомат</w:t>
      </w:r>
      <w:r>
        <w:rPr>
          <w:rFonts w:ascii="Calibri" w:hAnsi="Calibri" w:cs="Calibri"/>
        </w:rPr>
        <w:t>изированного контроля параметров испытаний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Расширение кооперации с ведущими российскими научными и образовательными организациями в целях ускорения внедрения перспективных технических решений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Достижение углеродной нейтральности производственных процессов к</w:t>
      </w:r>
      <w:r>
        <w:rPr>
          <w:rFonts w:ascii="Calibri" w:hAnsi="Calibri" w:cs="Calibri"/>
        </w:rPr>
        <w:t xml:space="preserve"> 2030 году через внедрение энергосберегающих технологий и оптимизацию тепловых режимов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Укрепление позиций предприятия как надёжного индустриального партнёра в реализации НИОКТР в сфере испытательного оборудования</w:t>
      </w:r>
    </w:p>
    <w:p w:rsidR="00115BA8" w:rsidRDefault="00F263CC">
      <w:pPr>
        <w:pStyle w:val="1"/>
        <w:pBdr>
          <w:bottom w:val="single" w:sz="6" w:space="6" w:color="2E75B6"/>
        </w:pBdr>
        <w:rPr>
          <w:rFonts w:ascii="Calibri" w:hAnsi="Calibri" w:cs="Calibri"/>
        </w:rPr>
      </w:pPr>
      <w:r>
        <w:rPr>
          <w:rFonts w:ascii="Calibri" w:hAnsi="Calibri" w:cs="Calibri"/>
        </w:rPr>
        <w:t>3. Анализ текущего состояния и ключевые выз</w:t>
      </w:r>
      <w:r>
        <w:rPr>
          <w:rFonts w:ascii="Calibri" w:hAnsi="Calibri" w:cs="Calibri"/>
        </w:rPr>
        <w:t>овы</w:t>
      </w:r>
    </w:p>
    <w:p w:rsidR="00115BA8" w:rsidRDefault="00F263CC">
      <w:pPr>
        <w:pStyle w:val="2"/>
        <w:rPr>
          <w:rFonts w:ascii="Calibri" w:hAnsi="Calibri" w:cs="Calibri"/>
        </w:rPr>
      </w:pPr>
      <w:r>
        <w:rPr>
          <w:rFonts w:ascii="Calibri" w:hAnsi="Calibri" w:cs="Calibri"/>
        </w:rPr>
        <w:t>3.1. Конкурентные преимущества</w:t>
      </w:r>
    </w:p>
    <w:p w:rsidR="00115BA8" w:rsidRDefault="00F263CC">
      <w:pPr>
        <w:spacing w:before="80" w:after="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ООО «НПФ «РЕОМ» обладает сформированным портфелем компетенций, обеспечивающим устойчивые конкурентные позиции в нише нестандартного испытательного оборудования: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Полный цикл разработки — от технического задания и конструкт</w:t>
      </w:r>
      <w:r>
        <w:rPr>
          <w:rFonts w:ascii="Calibri" w:hAnsi="Calibri" w:cs="Calibri"/>
        </w:rPr>
        <w:t>орской документации до изготовления, монтажа и сервисного обслуживания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Собственная опытно-экспериментальная база, включающая исследовательские стенды, контрольно-измерительное оборудование и испытательные установки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Накопленный опыт реализации нестандартных</w:t>
      </w:r>
      <w:r>
        <w:rPr>
          <w:rFonts w:ascii="Calibri" w:hAnsi="Calibri" w:cs="Calibri"/>
        </w:rPr>
        <w:t xml:space="preserve"> проектов с индивидуальными требованиями по диапазонам температур, влажности, скоростям изменения параметров и системам безопасности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Гибкость производственного процесса, обеспечивающая реализацию малосерийных и единичных изделий без потери качества</w:t>
      </w:r>
    </w:p>
    <w:p w:rsidR="00115BA8" w:rsidRDefault="00F263CC">
      <w:pPr>
        <w:pStyle w:val="2"/>
        <w:rPr>
          <w:rFonts w:ascii="Calibri" w:hAnsi="Calibri" w:cs="Calibri"/>
        </w:rPr>
      </w:pPr>
      <w:r>
        <w:rPr>
          <w:rFonts w:ascii="Calibri" w:hAnsi="Calibri" w:cs="Calibri"/>
        </w:rPr>
        <w:t>3.2. Кл</w:t>
      </w:r>
      <w:r>
        <w:rPr>
          <w:rFonts w:ascii="Calibri" w:hAnsi="Calibri" w:cs="Calibri"/>
        </w:rPr>
        <w:t>ючевые вызовы и точки роста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Ускоряющееся развитие цифровых технологий управления и мониторинга испытательных процессов требует постоянного обновления программно-аппаратной базы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Рост требований заказчиков к энергоэффективности и экологическим характеристика</w:t>
      </w:r>
      <w:r>
        <w:rPr>
          <w:rFonts w:ascii="Calibri" w:hAnsi="Calibri" w:cs="Calibri"/>
        </w:rPr>
        <w:t>м оборудования формирует запрос на разработку новых конструктивных решений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Необходимость импортозамещения ключевых комплектующих открывает возможности для создания отечественных аналогов и развития кооперации с российскими поставщиками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Потенциал синергии с</w:t>
      </w:r>
      <w:r>
        <w:rPr>
          <w:rFonts w:ascii="Calibri" w:hAnsi="Calibri" w:cs="Calibri"/>
        </w:rPr>
        <w:t xml:space="preserve"> академической наукой и технологическими университетами для ускорения внедрения передовых материалов и методов расчёта</w:t>
      </w:r>
    </w:p>
    <w:p w:rsidR="00115BA8" w:rsidRDefault="00F263CC">
      <w:pPr>
        <w:rPr>
          <w:rFonts w:ascii="Calibri" w:hAnsi="Calibri" w:cs="Calibri"/>
          <w:b/>
          <w:bCs/>
          <w:color w:val="1F4E79"/>
          <w:sz w:val="30"/>
          <w:szCs w:val="30"/>
        </w:rPr>
      </w:pPr>
      <w:r>
        <w:rPr>
          <w:rFonts w:ascii="Calibri" w:hAnsi="Calibri" w:cs="Calibri"/>
          <w:b/>
          <w:bCs/>
          <w:color w:val="1F4E79"/>
          <w:sz w:val="30"/>
          <w:szCs w:val="30"/>
        </w:rPr>
        <w:br w:type="page"/>
      </w:r>
    </w:p>
    <w:p w:rsidR="00115BA8" w:rsidRDefault="00F263CC">
      <w:pPr>
        <w:pStyle w:val="1"/>
        <w:pBdr>
          <w:bottom w:val="single" w:sz="6" w:space="6" w:color="2E75B6"/>
        </w:pBd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Приоритетные направления инновационного развития</w:t>
      </w:r>
    </w:p>
    <w:p w:rsidR="00115BA8" w:rsidRDefault="00F263CC">
      <w:pPr>
        <w:pStyle w:val="2"/>
        <w:rPr>
          <w:rFonts w:ascii="Calibri" w:hAnsi="Calibri" w:cs="Calibri"/>
        </w:rPr>
      </w:pPr>
      <w:r>
        <w:rPr>
          <w:rFonts w:ascii="Calibri" w:hAnsi="Calibri" w:cs="Calibri"/>
        </w:rPr>
        <w:t>4.1. Цифровизация и «умное» управление</w:t>
      </w:r>
    </w:p>
    <w:p w:rsidR="00115BA8" w:rsidRDefault="00F263CC">
      <w:pPr>
        <w:spacing w:before="80" w:after="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Предприятие ставит задачу перехода к </w:t>
      </w:r>
      <w:r>
        <w:rPr>
          <w:rFonts w:ascii="Calibri" w:hAnsi="Calibri" w:cs="Calibri"/>
          <w:color w:val="000000"/>
        </w:rPr>
        <w:t>следующему поколению систем управления испытательными камерами, основанных на принципах промышленного интернета вещей (IIoT) и предиктивной аналитики. Внедрение цифровых двойников испытательного процесса позволит сократить время разработки технических реше</w:t>
      </w:r>
      <w:r>
        <w:rPr>
          <w:rFonts w:ascii="Calibri" w:hAnsi="Calibri" w:cs="Calibri"/>
          <w:color w:val="000000"/>
        </w:rPr>
        <w:t>ний, повысить воспроизводимость испытаний и обеспечить заказчиков детальной аналитикой по каждому испытательному циклу.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внедрение модульной цифровой системы управления на базе отечественных микроконтроллерных решений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Развитие </w:t>
      </w:r>
      <w:r>
        <w:rPr>
          <w:rFonts w:ascii="Calibri" w:hAnsi="Calibri" w:cs="Calibri"/>
        </w:rPr>
        <w:t xml:space="preserve">сервисов </w:t>
      </w:r>
      <w:r>
        <w:rPr>
          <w:rFonts w:ascii="Calibri" w:hAnsi="Calibri" w:cs="Calibri"/>
        </w:rPr>
        <w:t>мониторинга и удалённой диагностики состояния оборудования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Создание </w:t>
      </w:r>
      <w:r>
        <w:rPr>
          <w:rFonts w:ascii="Calibri" w:hAnsi="Calibri" w:cs="Calibri"/>
        </w:rPr>
        <w:t xml:space="preserve">продвинутых </w:t>
      </w:r>
      <w:r>
        <w:rPr>
          <w:rFonts w:ascii="Calibri" w:hAnsi="Calibri" w:cs="Calibri"/>
        </w:rPr>
        <w:t>программных инструментов визуализации и документирования испытательных профилей</w:t>
      </w:r>
    </w:p>
    <w:p w:rsidR="00115BA8" w:rsidRDefault="00F263CC">
      <w:pPr>
        <w:pStyle w:val="2"/>
        <w:rPr>
          <w:rFonts w:ascii="Calibri" w:hAnsi="Calibri" w:cs="Calibri"/>
        </w:rPr>
      </w:pPr>
      <w:r>
        <w:rPr>
          <w:rFonts w:ascii="Calibri" w:hAnsi="Calibri" w:cs="Calibri"/>
        </w:rPr>
        <w:t>4.2. Энергоэффективность и экологическая ответственность</w:t>
      </w:r>
    </w:p>
    <w:p w:rsidR="00115BA8" w:rsidRDefault="00F263CC">
      <w:pPr>
        <w:spacing w:before="80" w:after="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Снижение энергопотребления испытательно</w:t>
      </w:r>
      <w:r>
        <w:rPr>
          <w:rFonts w:ascii="Calibri" w:hAnsi="Calibri" w:cs="Calibri"/>
          <w:color w:val="000000"/>
        </w:rPr>
        <w:t>го оборудования является одновременно конкурентным преимуществом и вкладом предприятия в устойчивое развитие. ООО «НПФ «РЕОМ» реализует комплексный подход к повышению энергетической эффективности на всех этапах жизненного цикла продукции.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Применение соврем</w:t>
      </w:r>
      <w:r>
        <w:rPr>
          <w:rFonts w:ascii="Calibri" w:hAnsi="Calibri" w:cs="Calibri"/>
        </w:rPr>
        <w:t>енных хладагентов с низким потенциалом глобального потепления (GWP) в холодильных контурах камер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Оптимизация тепловой изоляции рабочего объёма камер на основе современных расчётных методов и новых изоляционных материалов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Внедрение систем рекуперации теплов</w:t>
      </w:r>
      <w:r>
        <w:rPr>
          <w:rFonts w:ascii="Calibri" w:hAnsi="Calibri" w:cs="Calibri"/>
        </w:rPr>
        <w:t>ой энергии в производственных циклах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Целевой показатель: снижение удельного энергопотребления новых моделей камер не менее чем на 20% к 20</w:t>
      </w:r>
      <w:r>
        <w:rPr>
          <w:rFonts w:ascii="Calibri" w:hAnsi="Calibri" w:cs="Calibri"/>
        </w:rPr>
        <w:t>30</w:t>
      </w:r>
      <w:r>
        <w:rPr>
          <w:rFonts w:ascii="Calibri" w:hAnsi="Calibri" w:cs="Calibri"/>
        </w:rPr>
        <w:t xml:space="preserve"> году относительно базового уровня 2024 года</w:t>
      </w:r>
    </w:p>
    <w:p w:rsidR="00115BA8" w:rsidRDefault="00F263CC">
      <w:pPr>
        <w:pStyle w:val="2"/>
        <w:rPr>
          <w:rFonts w:ascii="Calibri" w:hAnsi="Calibri" w:cs="Calibri"/>
        </w:rPr>
      </w:pPr>
      <w:r>
        <w:rPr>
          <w:rFonts w:ascii="Calibri" w:hAnsi="Calibri" w:cs="Calibri"/>
        </w:rPr>
        <w:t>4.3. Нестандартные и специализированные решения</w:t>
      </w:r>
    </w:p>
    <w:p w:rsidR="00115BA8" w:rsidRDefault="00F263CC">
      <w:pPr>
        <w:spacing w:before="80" w:after="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Способность решать нест</w:t>
      </w:r>
      <w:r>
        <w:rPr>
          <w:rFonts w:ascii="Calibri" w:hAnsi="Calibri" w:cs="Calibri"/>
          <w:color w:val="000000"/>
        </w:rPr>
        <w:t>андартные инженерные задачи является ключевым дифференциатором ООО «НПФ «РЕОМ» на рынке испытательного оборудования. Каждый нестандартный проект рассматривается предприятием как источник новых компетенций, пополняющих технологическую базу для последующих р</w:t>
      </w:r>
      <w:r>
        <w:rPr>
          <w:rFonts w:ascii="Calibri" w:hAnsi="Calibri" w:cs="Calibri"/>
          <w:color w:val="000000"/>
        </w:rPr>
        <w:t>азработок.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Расширение диапазонов воспроизводимых условий: экстремально низкие температуры, специфические газовые среды, комбинированные воздействия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Разработка специализированных камер для нужд оборонной, авиационной, атомной и медицинской промышленности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Со</w:t>
      </w:r>
      <w:r>
        <w:rPr>
          <w:rFonts w:ascii="Calibri" w:hAnsi="Calibri" w:cs="Calibri"/>
        </w:rPr>
        <w:t>здание испытательных систем с интегрированными нагрузочными устройствами и системами сбора данных</w:t>
      </w:r>
    </w:p>
    <w:p w:rsidR="00115BA8" w:rsidRDefault="00F263CC">
      <w:pPr>
        <w:rPr>
          <w:rFonts w:ascii="Calibri" w:hAnsi="Calibri" w:cs="Calibri"/>
          <w:b/>
          <w:bCs/>
          <w:color w:val="2E75B6"/>
          <w:sz w:val="26"/>
          <w:szCs w:val="26"/>
        </w:rPr>
      </w:pPr>
      <w:r>
        <w:rPr>
          <w:rFonts w:ascii="Calibri" w:hAnsi="Calibri" w:cs="Calibri"/>
          <w:b/>
          <w:bCs/>
          <w:color w:val="2E75B6"/>
          <w:sz w:val="26"/>
          <w:szCs w:val="26"/>
        </w:rPr>
        <w:br w:type="page"/>
      </w:r>
    </w:p>
    <w:p w:rsidR="00115BA8" w:rsidRDefault="00F263CC">
      <w:pPr>
        <w:pStyle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4.4. Импортозамещение и технологический суверенитет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базы альтернативных отечественных поставщиков ключевых комплектующих: компрессоров, контрол</w:t>
      </w:r>
      <w:r>
        <w:rPr>
          <w:rFonts w:ascii="Calibri" w:hAnsi="Calibri" w:cs="Calibri"/>
        </w:rPr>
        <w:t>леров, сенсоров, исполнительных механизмов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Разработка конструктивных решений, обеспечивающих возможность адаптации к различной компонентной базе без переработки принципиальных схем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Участие в формировании технических требований к отечественным аналогам импо</w:t>
      </w:r>
      <w:r>
        <w:rPr>
          <w:rFonts w:ascii="Calibri" w:hAnsi="Calibri" w:cs="Calibri"/>
        </w:rPr>
        <w:t>ртных компонентов совместно с российскими производителями</w:t>
      </w:r>
    </w:p>
    <w:p w:rsidR="00115BA8" w:rsidRDefault="00F263CC">
      <w:pPr>
        <w:pStyle w:val="1"/>
        <w:pBdr>
          <w:bottom w:val="single" w:sz="6" w:space="6" w:color="2E75B6"/>
        </w:pBdr>
        <w:rPr>
          <w:rFonts w:ascii="Calibri" w:hAnsi="Calibri" w:cs="Calibri"/>
        </w:rPr>
      </w:pPr>
      <w:r>
        <w:rPr>
          <w:rFonts w:ascii="Calibri" w:hAnsi="Calibri" w:cs="Calibri"/>
        </w:rPr>
        <w:t>5. Кооперация с научными и образовательными организациями</w:t>
      </w:r>
    </w:p>
    <w:p w:rsidR="00115BA8" w:rsidRDefault="00F263CC">
      <w:pPr>
        <w:spacing w:before="80" w:after="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ООО «НПФ «РЕОМ» рассматривает взаимодействие с ведущими научными и образовательными организациями как стратегически важное направление, обес</w:t>
      </w:r>
      <w:r>
        <w:rPr>
          <w:rFonts w:ascii="Calibri" w:hAnsi="Calibri" w:cs="Calibri"/>
          <w:color w:val="000000"/>
        </w:rPr>
        <w:t>печивающее доступ к передовым компетенциям, современной исследовательской инфраструктуре и перспективным кадровым ресурсам.</w:t>
      </w: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F263CC">
      <w:pPr>
        <w:spacing w:before="80" w:after="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Формы кооперации, реализуемые и планируемые предприятием: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Совместное выполнение НИОКТР в области методологии </w:t>
      </w:r>
      <w:r>
        <w:rPr>
          <w:rFonts w:ascii="Calibri" w:hAnsi="Calibri" w:cs="Calibri"/>
        </w:rPr>
        <w:t>климатических испытаний, математического моделирования тепловых процессов и разработки новых конструктивных решений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Участие в образовательных программах технических университетов в роли индустриального партнёра: предоставление баз для практики, </w:t>
      </w:r>
      <w:r>
        <w:rPr>
          <w:rFonts w:ascii="Calibri" w:hAnsi="Calibri" w:cs="Calibri"/>
        </w:rPr>
        <w:t>тематических курсовых и дипломных проектов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Привлечение специалистов академической среды к экспертной оценке конструкторских решений в рамках технически сложных проектов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Совместное использование исследовательской инфраструктуры для апробации новых техническ</w:t>
      </w:r>
      <w:r>
        <w:rPr>
          <w:rFonts w:ascii="Calibri" w:hAnsi="Calibri" w:cs="Calibri"/>
        </w:rPr>
        <w:t>их решений до их внедрения в серийное производство</w:t>
      </w:r>
    </w:p>
    <w:p w:rsidR="00115BA8" w:rsidRDefault="00F263C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1F4E79"/>
          <w:sz w:val="30"/>
          <w:szCs w:val="30"/>
        </w:rPr>
        <w:t>6. Развитие производственной и исследовательской базы</w:t>
      </w:r>
    </w:p>
    <w:p w:rsidR="00115BA8" w:rsidRDefault="00F263CC">
      <w:pPr>
        <w:pStyle w:val="2"/>
        <w:rPr>
          <w:rFonts w:ascii="Calibri" w:hAnsi="Calibri" w:cs="Calibri"/>
        </w:rPr>
      </w:pPr>
      <w:r>
        <w:rPr>
          <w:rFonts w:ascii="Calibri" w:hAnsi="Calibri" w:cs="Calibri"/>
        </w:rPr>
        <w:t>6.1. Опытно-экспериментальная база</w:t>
      </w:r>
    </w:p>
    <w:p w:rsidR="00115BA8" w:rsidRDefault="00F263CC">
      <w:pPr>
        <w:spacing w:before="80" w:after="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Предприятие располагает собственной опытно-экспериментальной базой, обеспечивающей полный цикл от разработки концепц</w:t>
      </w:r>
      <w:r>
        <w:rPr>
          <w:rFonts w:ascii="Calibri" w:hAnsi="Calibri" w:cs="Calibri"/>
          <w:color w:val="000000"/>
        </w:rPr>
        <w:t>ии до проверки готового изделия. В рамках Программы планируется планомерное расширение и модернизация исследовательской инфраструктуры: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Модернизация исследовательских стендов с внедрением автоматизированных систем сбора и обработки данных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Расширение парка </w:t>
      </w:r>
      <w:r>
        <w:rPr>
          <w:rFonts w:ascii="Calibri" w:hAnsi="Calibri" w:cs="Calibri"/>
        </w:rPr>
        <w:t xml:space="preserve">контрольно-измерительного оборудования в части прецизионных </w:t>
      </w:r>
      <w:r>
        <w:rPr>
          <w:rFonts w:ascii="Calibri" w:hAnsi="Calibri" w:cs="Calibri"/>
        </w:rPr>
        <w:t>приборов для измерения температуры, влажности, вакуума, солнечного излучения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Создание испытательного участка для отработки новых конструктивных решений холодильных контуров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Внедрение систем докуме</w:t>
      </w:r>
      <w:r>
        <w:rPr>
          <w:rFonts w:ascii="Calibri" w:hAnsi="Calibri" w:cs="Calibri"/>
        </w:rPr>
        <w:t>нтирования и архивирования результатов внутренних испытаний</w:t>
      </w:r>
    </w:p>
    <w:p w:rsidR="00115BA8" w:rsidRDefault="00F263CC">
      <w:pPr>
        <w:rPr>
          <w:rFonts w:ascii="Calibri" w:hAnsi="Calibri" w:cs="Calibri"/>
          <w:b/>
          <w:bCs/>
          <w:color w:val="2E75B6"/>
          <w:sz w:val="26"/>
          <w:szCs w:val="26"/>
        </w:rPr>
      </w:pPr>
      <w:r>
        <w:rPr>
          <w:rFonts w:ascii="Calibri" w:hAnsi="Calibri" w:cs="Calibri"/>
          <w:b/>
          <w:bCs/>
          <w:color w:val="2E75B6"/>
          <w:sz w:val="26"/>
          <w:szCs w:val="26"/>
        </w:rPr>
        <w:br w:type="page"/>
      </w:r>
    </w:p>
    <w:p w:rsidR="00115BA8" w:rsidRDefault="00F263CC">
      <w:pPr>
        <w:pStyle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6.2. Кадровое обеспечение инновационного развития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Системная работа по привлечению выпускников технических университетов профильных специальностей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Внутренняя программа наставничества, обеспечиваю</w:t>
      </w:r>
      <w:r>
        <w:rPr>
          <w:rFonts w:ascii="Calibri" w:hAnsi="Calibri" w:cs="Calibri"/>
        </w:rPr>
        <w:t>щая передачу накопленных компетенций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Участие специалистов предприятия в отраслевых конференциях, семинарах и технических комитетах по стандартизации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Поддержка инициатив сотрудников по разработке новых технических решений в рамках внутренней системы рациона</w:t>
      </w:r>
      <w:r>
        <w:rPr>
          <w:rFonts w:ascii="Calibri" w:hAnsi="Calibri" w:cs="Calibri"/>
        </w:rPr>
        <w:t>лизаторских предложений</w:t>
      </w:r>
      <w:r>
        <w:rPr>
          <w:rFonts w:ascii="Calibri" w:hAnsi="Calibri" w:cs="Calibri"/>
        </w:rPr>
        <w:t xml:space="preserve"> Кайдзен</w:t>
      </w:r>
    </w:p>
    <w:p w:rsidR="00115BA8" w:rsidRDefault="00F263CC">
      <w:pPr>
        <w:pStyle w:val="1"/>
        <w:pBdr>
          <w:bottom w:val="single" w:sz="6" w:space="6" w:color="2E75B6"/>
        </w:pBdr>
        <w:rPr>
          <w:rFonts w:ascii="Calibri" w:hAnsi="Calibri" w:cs="Calibri"/>
        </w:rPr>
      </w:pPr>
      <w:r>
        <w:rPr>
          <w:rFonts w:ascii="Calibri" w:hAnsi="Calibri" w:cs="Calibri"/>
        </w:rPr>
        <w:t>7. Коммерциализация результатов разработок</w:t>
      </w:r>
    </w:p>
    <w:p w:rsidR="00115BA8" w:rsidRDefault="00F263CC">
      <w:pPr>
        <w:spacing w:before="80" w:after="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Инновационная деятельность ООО «НПФ «РЕОМ» непосредственно интегрирована в производственный и коммерческий цикл предприятия. Результаты каждой нестандартной разработки, выполненной </w:t>
      </w:r>
      <w:r>
        <w:rPr>
          <w:rFonts w:ascii="Calibri" w:hAnsi="Calibri" w:cs="Calibri"/>
          <w:color w:val="000000"/>
        </w:rPr>
        <w:t>в интересах конкретного заказчика, становятся частью накопленного технологического портфеля и используются при реализации последующих проектов.</w:t>
      </w:r>
    </w:p>
    <w:p w:rsidR="00115BA8" w:rsidRDefault="00F263CC">
      <w:pPr>
        <w:spacing w:before="80" w:after="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Механизмы коммерциализации результатов интеллектуальной деятельности: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Включение технических решений, отработанны</w:t>
      </w:r>
      <w:r>
        <w:rPr>
          <w:rFonts w:ascii="Calibri" w:hAnsi="Calibri" w:cs="Calibri"/>
        </w:rPr>
        <w:t>х в рамках нестандартных проектов, в стандартные конструктивные блоки и модули для применения в последующих разработках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на основе уникальных проектных решений расширенных типоразмерных рядов и опциональных конфигураций серийных камер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Развитие </w:t>
      </w:r>
      <w:r>
        <w:rPr>
          <w:rFonts w:ascii="Calibri" w:hAnsi="Calibri" w:cs="Calibri"/>
        </w:rPr>
        <w:t>сервисной составляющей на основе знаний, накопленных в ходе проектирования и производства оборудования</w:t>
      </w:r>
    </w:p>
    <w:p w:rsidR="00115BA8" w:rsidRDefault="00F263CC">
      <w:pPr>
        <w:pStyle w:val="ae"/>
        <w:numPr>
          <w:ilvl w:val="0"/>
          <w:numId w:val="1"/>
        </w:numPr>
        <w:spacing w:before="6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Перспективная защита ключевых технических решений объектами интеллектуальной собственности</w:t>
      </w:r>
    </w:p>
    <w:p w:rsidR="00115BA8" w:rsidRDefault="00F263CC">
      <w:pPr>
        <w:pStyle w:val="1"/>
        <w:pBdr>
          <w:bottom w:val="single" w:sz="6" w:space="6" w:color="2E75B6"/>
        </w:pBdr>
        <w:rPr>
          <w:rFonts w:ascii="Calibri" w:hAnsi="Calibri" w:cs="Calibri"/>
        </w:rPr>
      </w:pPr>
      <w:r>
        <w:rPr>
          <w:rFonts w:ascii="Calibri" w:hAnsi="Calibri" w:cs="Calibri"/>
        </w:rPr>
        <w:t>8. Показатели реализации Программы</w:t>
      </w:r>
    </w:p>
    <w:p w:rsidR="00115BA8" w:rsidRDefault="00F263CC">
      <w:pPr>
        <w:spacing w:before="80" w:after="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Эффективность </w:t>
      </w:r>
      <w:r>
        <w:rPr>
          <w:rFonts w:ascii="Calibri" w:hAnsi="Calibri" w:cs="Calibri"/>
          <w:color w:val="000000"/>
        </w:rPr>
        <w:t>реализации настоящей Программы оценивается на основе системы ключевых показателей, контролируемых ежегодно:</w:t>
      </w:r>
    </w:p>
    <w:p w:rsidR="00115BA8" w:rsidRDefault="00115BA8">
      <w:pPr>
        <w:spacing w:before="60" w:after="6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1500"/>
        <w:gridCol w:w="1500"/>
        <w:gridCol w:w="1526"/>
      </w:tblGrid>
      <w:tr w:rsidR="00115BA8">
        <w:tc>
          <w:tcPr>
            <w:tcW w:w="45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115BA8" w:rsidRDefault="00F263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Показатель</w:t>
            </w:r>
          </w:p>
        </w:tc>
        <w:tc>
          <w:tcPr>
            <w:tcW w:w="15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115BA8" w:rsidRDefault="00F263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2025</w:t>
            </w:r>
          </w:p>
        </w:tc>
        <w:tc>
          <w:tcPr>
            <w:tcW w:w="15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115BA8" w:rsidRDefault="00F263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2027</w:t>
            </w:r>
          </w:p>
        </w:tc>
        <w:tc>
          <w:tcPr>
            <w:tcW w:w="1526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115BA8" w:rsidRDefault="00F263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2030</w:t>
            </w:r>
          </w:p>
        </w:tc>
      </w:tr>
      <w:tr w:rsidR="00115BA8">
        <w:tc>
          <w:tcPr>
            <w:tcW w:w="45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Доля проектов с применением новых конструктивных решений, %</w:t>
            </w:r>
          </w:p>
        </w:tc>
        <w:tc>
          <w:tcPr>
            <w:tcW w:w="15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≥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≥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1526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≥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</w:tr>
      <w:tr w:rsidR="00115BA8">
        <w:tc>
          <w:tcPr>
            <w:tcW w:w="45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Доля отечественных комплектующих в </w:t>
            </w:r>
            <w:r>
              <w:rPr>
                <w:rFonts w:ascii="Calibri" w:hAnsi="Calibri" w:cs="Calibri"/>
                <w:sz w:val="18"/>
                <w:szCs w:val="18"/>
              </w:rPr>
              <w:t>составе изделий, %</w:t>
            </w:r>
          </w:p>
        </w:tc>
        <w:tc>
          <w:tcPr>
            <w:tcW w:w="15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≥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15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≥</w:t>
            </w:r>
            <w:r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1526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≥</w:t>
            </w: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</w:tr>
      <w:tr w:rsidR="00115BA8">
        <w:tc>
          <w:tcPr>
            <w:tcW w:w="45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Снижение удельного энергопотребления новых камер (к базе 2024), %</w:t>
            </w:r>
          </w:p>
        </w:tc>
        <w:tc>
          <w:tcPr>
            <w:tcW w:w="15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—</w:t>
            </w:r>
          </w:p>
        </w:tc>
        <w:tc>
          <w:tcPr>
            <w:tcW w:w="15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≥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526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≥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</w:tr>
      <w:tr w:rsidR="00115BA8">
        <w:tc>
          <w:tcPr>
            <w:tcW w:w="45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Количество партнёрских проектов с научными организациями, ед.</w:t>
            </w:r>
          </w:p>
        </w:tc>
        <w:tc>
          <w:tcPr>
            <w:tcW w:w="15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—</w:t>
            </w:r>
          </w:p>
        </w:tc>
        <w:tc>
          <w:tcPr>
            <w:tcW w:w="15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≥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26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≥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115BA8">
        <w:tc>
          <w:tcPr>
            <w:tcW w:w="45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Обеспеченность производства собственными </w:t>
            </w:r>
            <w:r>
              <w:rPr>
                <w:rFonts w:ascii="Calibri" w:hAnsi="Calibri" w:cs="Calibri"/>
                <w:sz w:val="18"/>
                <w:szCs w:val="18"/>
              </w:rPr>
              <w:t>исследовательскими стендами</w:t>
            </w:r>
          </w:p>
        </w:tc>
        <w:tc>
          <w:tcPr>
            <w:tcW w:w="15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Текущий уровень</w:t>
            </w:r>
          </w:p>
        </w:tc>
        <w:tc>
          <w:tcPr>
            <w:tcW w:w="150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Расширение</w:t>
            </w:r>
          </w:p>
        </w:tc>
        <w:tc>
          <w:tcPr>
            <w:tcW w:w="1526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15BA8" w:rsidRDefault="00F263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Модернизация</w:t>
            </w:r>
          </w:p>
        </w:tc>
      </w:tr>
    </w:tbl>
    <w:p w:rsidR="00115BA8" w:rsidRDefault="00F263CC">
      <w:pPr>
        <w:pStyle w:val="1"/>
        <w:pBdr>
          <w:bottom w:val="single" w:sz="6" w:space="6" w:color="2E75B6"/>
        </w:pBd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9. Управление реализацией Программы</w:t>
      </w:r>
    </w:p>
    <w:p w:rsidR="00115BA8" w:rsidRDefault="00F263CC">
      <w:pPr>
        <w:spacing w:before="80" w:after="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Общее руководство реализацией Программы осуществляется руководством ООО «НПФ «РЕОМ». Оперативная координация возлагается на главного </w:t>
      </w:r>
      <w:r>
        <w:rPr>
          <w:rFonts w:ascii="Calibri" w:hAnsi="Calibri" w:cs="Calibri"/>
          <w:color w:val="000000"/>
        </w:rPr>
        <w:t>конструктора предприятия, обеспечивающего интеграцию инновационной деятельности с производственным процессом и внешними партнёрствами.</w:t>
      </w: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F263CC">
      <w:pPr>
        <w:spacing w:before="80" w:after="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Программа является открытым документом, размещённым в публичном доступе, и подлежит ежегодному мониторингу и актуализаци</w:t>
      </w:r>
      <w:r>
        <w:rPr>
          <w:rFonts w:ascii="Calibri" w:hAnsi="Calibri" w:cs="Calibri"/>
          <w:color w:val="000000"/>
        </w:rPr>
        <w:t>и с учётом достигнутых результатов, изменений технологической среды и стратегических приоритетов предприятия.</w:t>
      </w:r>
    </w:p>
    <w:p w:rsidR="00115BA8" w:rsidRDefault="00115BA8">
      <w:pPr>
        <w:spacing w:before="60" w:after="60"/>
        <w:rPr>
          <w:rFonts w:ascii="Calibri" w:hAnsi="Calibri" w:cs="Calibri"/>
        </w:rPr>
      </w:pPr>
    </w:p>
    <w:p w:rsidR="00115BA8" w:rsidRDefault="00F263CC">
      <w:pPr>
        <w:spacing w:before="80" w:after="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Финансирование мероприятий Программы осуществляется за счёт собственных средств предприятия, а также в рамках партнёрских соглашений с научными и</w:t>
      </w:r>
      <w:r>
        <w:rPr>
          <w:rFonts w:ascii="Calibri" w:hAnsi="Calibri" w:cs="Calibri"/>
          <w:color w:val="000000"/>
        </w:rPr>
        <w:t xml:space="preserve"> образовательными организациями при реализации совместных проектов.</w:t>
      </w:r>
      <w:bookmarkStart w:id="0" w:name="_GoBack"/>
      <w:bookmarkEnd w:id="0"/>
    </w:p>
    <w:sectPr w:rsidR="00115BA8">
      <w:footerReference w:type="default" r:id="rId7"/>
      <w:headerReference w:type="first" r:id="rId8"/>
      <w:pgSz w:w="11906" w:h="16838"/>
      <w:pgMar w:top="1000" w:right="646" w:bottom="1440" w:left="180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63CC" w:rsidRDefault="00F263CC">
      <w:r>
        <w:separator/>
      </w:r>
    </w:p>
  </w:endnote>
  <w:endnote w:type="continuationSeparator" w:id="0">
    <w:p w:rsidR="00F263CC" w:rsidRDefault="00F2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ltra Vertex19">
    <w:panose1 w:val="02000505050000020004"/>
    <w:charset w:val="00"/>
    <w:family w:val="auto"/>
    <w:pitch w:val="variable"/>
    <w:sig w:usb0="8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5BA8" w:rsidRDefault="00F263CC">
    <w:pPr>
      <w:pBdr>
        <w:top w:val="single" w:sz="4" w:space="6" w:color="2E75B6"/>
      </w:pBdr>
      <w:jc w:val="center"/>
    </w:pPr>
    <w:r>
      <w:rPr>
        <w:color w:val="595959"/>
        <w:sz w:val="18"/>
        <w:szCs w:val="18"/>
      </w:rPr>
      <w:t xml:space="preserve">ООО «НПФ «РЕОМ»  |  Программа инновационного развития  |  Стр.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PAGE</w:instrText>
    </w:r>
    <w:r w:rsidR="008261C4">
      <w:rPr>
        <w:color w:val="595959"/>
        <w:sz w:val="18"/>
        <w:szCs w:val="18"/>
      </w:rPr>
      <w:fldChar w:fldCharType="separate"/>
    </w:r>
    <w:r w:rsidR="008261C4">
      <w:rPr>
        <w:noProof/>
        <w:color w:val="595959"/>
        <w:sz w:val="18"/>
        <w:szCs w:val="18"/>
      </w:rPr>
      <w:t>2</w:t>
    </w:r>
    <w:r>
      <w:rPr>
        <w:color w:val="59595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63CC" w:rsidRDefault="00F263CC">
      <w:r>
        <w:separator/>
      </w:r>
    </w:p>
  </w:footnote>
  <w:footnote w:type="continuationSeparator" w:id="0">
    <w:p w:rsidR="00F263CC" w:rsidRDefault="00F2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32"/>
      <w:gridCol w:w="7728"/>
    </w:tblGrid>
    <w:tr w:rsidR="00115BA8">
      <w:tc>
        <w:tcPr>
          <w:tcW w:w="1773" w:type="dxa"/>
        </w:tcPr>
        <w:p w:rsidR="00115BA8" w:rsidRDefault="00F263CC">
          <w:pPr>
            <w:pStyle w:val="aa"/>
            <w:tabs>
              <w:tab w:val="clear" w:pos="4153"/>
              <w:tab w:val="clear" w:pos="8306"/>
              <w:tab w:val="left" w:pos="462"/>
              <w:tab w:val="center" w:pos="4677"/>
              <w:tab w:val="center" w:pos="4890"/>
              <w:tab w:val="right" w:pos="9355"/>
            </w:tabs>
          </w:pPr>
          <w:r>
            <w:rPr>
              <w:noProof/>
            </w:rPr>
            <w:drawing>
              <wp:inline distT="0" distB="0" distL="114300" distR="114300">
                <wp:extent cx="814070" cy="814070"/>
                <wp:effectExtent l="0" t="0" r="11430" b="11430"/>
                <wp:docPr id="2" name="Изображение 3" descr="Логотип Синий цве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 3" descr="Логотип Синий цвет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0" w:type="dxa"/>
        </w:tcPr>
        <w:p w:rsidR="00115BA8" w:rsidRDefault="00F263CC">
          <w:pPr>
            <w:widowControl w:val="0"/>
            <w:spacing w:line="520" w:lineRule="exact"/>
            <w:jc w:val="center"/>
            <w:rPr>
              <w:rFonts w:ascii="Ultra Vertex19" w:hAnsi="Ultra Vertex19" w:cs="Ultra Vertex19"/>
              <w:bCs/>
              <w:sz w:val="40"/>
              <w:szCs w:val="16"/>
            </w:rPr>
          </w:pPr>
          <w:r>
            <w:rPr>
              <w:rFonts w:ascii="Ultra Vertex19" w:hAnsi="Ultra Vertex19" w:cs="Ultra Vertex19"/>
              <w:bCs/>
              <w:sz w:val="32"/>
              <w:szCs w:val="32"/>
            </w:rPr>
            <w:t>Общество с ограниченной ответственностью «Научно-производственная фирма «РЕОМ»</w:t>
          </w:r>
        </w:p>
        <w:p w:rsidR="00115BA8" w:rsidRDefault="00F263CC">
          <w:pPr>
            <w:widowControl w:val="0"/>
            <w:jc w:val="center"/>
          </w:pPr>
          <w:r>
            <w:rPr>
              <w:rFonts w:ascii="Calibri" w:hAnsi="Calibri"/>
            </w:rPr>
            <w:t>Проектирование и производство климатических испытательных камер</w:t>
          </w:r>
        </w:p>
      </w:tc>
    </w:tr>
  </w:tbl>
  <w:p w:rsidR="00115BA8" w:rsidRDefault="00115BA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08E"/>
    <w:multiLevelType w:val="singleLevel"/>
    <w:tmpl w:val="0053208E"/>
    <w:lvl w:ilvl="0">
      <w:start w:val="1"/>
      <w:numFmt w:val="bullet"/>
      <w:lvlText w:val="–"/>
      <w:lvlJc w:val="left"/>
      <w:pPr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BA8"/>
    <w:rsid w:val="00115BA8"/>
    <w:rsid w:val="008261C4"/>
    <w:rsid w:val="00F263CC"/>
    <w:rsid w:val="1D63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D247F-EF91-4918-8BC9-11861D77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annotation reference" w:qFormat="1"/>
    <w:lsdException w:name="endnote reference" w:semiHidden="1" w:uiPriority="99" w:unhideWhenUsed="1" w:qFormat="1"/>
    <w:lsdException w:name="endnote text" w:semiHidden="1" w:uiPriority="99" w:unhideWhenUsed="1"/>
    <w:lsdException w:name="List 4" w:qFormat="1"/>
    <w:lsdException w:name="Title" w:qFormat="1"/>
    <w:lsdException w:name="Closing" w:qFormat="1"/>
    <w:lsdException w:name="Default Paragraph Font" w:semiHidden="1"/>
    <w:lsdException w:name="Body Text Indent" w:qFormat="1"/>
    <w:lsdException w:name="List Continue 2" w:qFormat="1"/>
    <w:lsdException w:name="Subtitl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 w:qFormat="1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next w:val="a"/>
    <w:qFormat/>
    <w:pPr>
      <w:spacing w:before="360" w:after="180"/>
      <w:outlineLvl w:val="0"/>
    </w:pPr>
    <w:rPr>
      <w:b/>
      <w:bCs/>
      <w:color w:val="1F4E79"/>
      <w:sz w:val="30"/>
      <w:szCs w:val="30"/>
    </w:rPr>
  </w:style>
  <w:style w:type="paragraph" w:styleId="2">
    <w:name w:val="heading 2"/>
    <w:next w:val="a"/>
    <w:qFormat/>
    <w:pPr>
      <w:spacing w:before="240" w:after="120"/>
      <w:outlineLvl w:val="1"/>
    </w:pPr>
    <w:rPr>
      <w:b/>
      <w:bCs/>
      <w:color w:val="2E75B6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2"/>
      <w:szCs w:val="22"/>
    </w:rPr>
  </w:style>
  <w:style w:type="paragraph" w:styleId="5">
    <w:name w:val="heading 5"/>
    <w:next w:val="a"/>
    <w:qFormat/>
    <w:pPr>
      <w:outlineLvl w:val="4"/>
    </w:pPr>
    <w:rPr>
      <w:color w:val="2E74B5"/>
      <w:sz w:val="22"/>
      <w:szCs w:val="22"/>
    </w:rPr>
  </w:style>
  <w:style w:type="paragraph" w:styleId="6">
    <w:name w:val="heading 6"/>
    <w:next w:val="a"/>
    <w:qFormat/>
    <w:pPr>
      <w:outlineLvl w:val="5"/>
    </w:pPr>
    <w:rPr>
      <w:color w:val="1F4D7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uiPriority w:val="99"/>
    <w:semiHidden/>
    <w:unhideWhenUsed/>
    <w:qFormat/>
    <w:rPr>
      <w:vertAlign w:val="superscript"/>
    </w:rPr>
  </w:style>
  <w:style w:type="paragraph" w:styleId="a4">
    <w:name w:val="endnote text"/>
    <w:link w:val="a5"/>
    <w:uiPriority w:val="99"/>
    <w:semiHidden/>
    <w:unhideWhenUsed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7">
    <w:name w:val="footnote reference"/>
    <w:uiPriority w:val="99"/>
    <w:semiHidden/>
    <w:unhideWhenUsed/>
    <w:qFormat/>
    <w:rPr>
      <w:vertAlign w:val="superscript"/>
    </w:rPr>
  </w:style>
  <w:style w:type="paragraph" w:styleId="a8">
    <w:name w:val="footnote text"/>
    <w:link w:val="a9"/>
    <w:uiPriority w:val="99"/>
    <w:semiHidden/>
    <w:unhideWhenUsed/>
    <w:qFormat/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b">
    <w:name w:val="Hyperlink"/>
    <w:uiPriority w:val="99"/>
    <w:unhideWhenUsed/>
    <w:qFormat/>
    <w:rPr>
      <w:color w:val="0563C1"/>
      <w:u w:val="single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qFormat/>
    <w:rPr>
      <w:sz w:val="56"/>
      <w:szCs w:val="56"/>
    </w:rPr>
  </w:style>
  <w:style w:type="paragraph" w:styleId="ae">
    <w:name w:val="List Paragraph"/>
    <w:qFormat/>
    <w:rPr>
      <w:sz w:val="22"/>
      <w:szCs w:val="22"/>
    </w:rPr>
  </w:style>
  <w:style w:type="character" w:customStyle="1" w:styleId="a9">
    <w:name w:val="Текст сноски Знак"/>
    <w:link w:val="a8"/>
    <w:uiPriority w:val="99"/>
    <w:semiHidden/>
    <w:unhideWhenUsed/>
    <w:qFormat/>
    <w:rPr>
      <w:sz w:val="20"/>
      <w:szCs w:val="20"/>
    </w:rPr>
  </w:style>
  <w:style w:type="character" w:customStyle="1" w:styleId="a5">
    <w:name w:val="Текст концевой сноски Знак"/>
    <w:link w:val="a4"/>
    <w:uiPriority w:val="99"/>
    <w:semiHidden/>
    <w:unhideWhenUsed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1732</Words>
  <Characters>9875</Characters>
  <Application>Microsoft Office Word</Application>
  <DocSecurity>0</DocSecurity>
  <Lines>82</Lines>
  <Paragraphs>23</Paragraphs>
  <ScaleCrop>false</ScaleCrop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Денисенко Анастасия Сергеевна</cp:lastModifiedBy>
  <cp:revision>2</cp:revision>
  <dcterms:created xsi:type="dcterms:W3CDTF">2026-06-17T08:34:00Z</dcterms:created>
  <dcterms:modified xsi:type="dcterms:W3CDTF">2026-06-17T12:19:00Z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eyJoZGlkIjoiYTUyZjdkMWY3MjJlYjhmZWNhNjhmMGRiOWRjNWFmMmQiLCJ1c2VySWQiOiI4NDE5NDYxNDY0MDQifQ==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B5B58D4302EE4029B5BDA6DFF3FF0440_12</vt:lpwstr>
  </property>
</Properties>
</file>